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663" w:rsidRDefault="003A232C" w:rsidP="003A232C">
      <w:pPr>
        <w:ind w:left="-567" w:right="-23"/>
        <w:jc w:val="right"/>
        <w:rPr>
          <w:rFonts w:ascii="Arial" w:hAnsi="Arial" w:cs="Arial"/>
        </w:rPr>
      </w:pPr>
      <w:r w:rsidRPr="003A232C">
        <w:rPr>
          <w:rFonts w:ascii="Arial" w:hAnsi="Arial" w:cs="Arial"/>
          <w:noProof/>
          <w:lang w:eastAsia="en-AU"/>
        </w:rPr>
        <mc:AlternateContent>
          <mc:Choice Requires="wps">
            <w:drawing>
              <wp:anchor distT="0" distB="0" distL="114300" distR="114300" simplePos="0" relativeHeight="251659264" behindDoc="0" locked="0" layoutInCell="1" allowOverlap="1" wp14:anchorId="623D5120" wp14:editId="655E195B">
                <wp:simplePos x="0" y="0"/>
                <wp:positionH relativeFrom="column">
                  <wp:posOffset>-518746</wp:posOffset>
                </wp:positionH>
                <wp:positionV relativeFrom="paragraph">
                  <wp:posOffset>43961</wp:posOffset>
                </wp:positionV>
                <wp:extent cx="7649308" cy="1125415"/>
                <wp:effectExtent l="0" t="0" r="2794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9308" cy="1125415"/>
                        </a:xfrm>
                        <a:prstGeom prst="rect">
                          <a:avLst/>
                        </a:prstGeom>
                        <a:solidFill>
                          <a:srgbClr val="FFFFFF"/>
                        </a:solidFill>
                        <a:ln w="9525">
                          <a:solidFill>
                            <a:srgbClr val="000000"/>
                          </a:solidFill>
                          <a:miter lim="800000"/>
                          <a:headEnd/>
                          <a:tailEnd/>
                        </a:ln>
                      </wps:spPr>
                      <wps:txbx>
                        <w:txbxContent>
                          <w:p w:rsidR="003A232C" w:rsidRDefault="0056162F">
                            <w:r>
                              <w:t xml:space="preserve">Overview: </w:t>
                            </w:r>
                            <w:r w:rsidR="009A3B37">
                              <w:t>Environment</w:t>
                            </w:r>
                            <w:bookmarkStart w:id="0" w:name="_GoBack"/>
                            <w:bookmarkEnd w:id="0"/>
                            <w:r w:rsidR="009A3B37">
                              <w:t xml:space="preserve"> Case Study. </w:t>
                            </w:r>
                            <w:r>
                              <w:t>Students engage in fieldwork activities to investigate the ecological and cultural impacts of coal mining in the local area. They investigate the remediation and rehabilitation undertaken. Soil and water testing is undertaken.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85pt;margin-top:3.45pt;width:602.3pt;height:8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">
                <v:textbox>
                  <w:txbxContent>
                    <w:p w:rsidR="003A232C" w:rsidRDefault="0056162F">
                      <w:r>
                        <w:t xml:space="preserve">Overview: </w:t>
                      </w:r>
                      <w:r w:rsidR="009A3B37">
                        <w:t>Environment</w:t>
                      </w:r>
                      <w:bookmarkStart w:id="1" w:name="_GoBack"/>
                      <w:bookmarkEnd w:id="1"/>
                      <w:r w:rsidR="009A3B37">
                        <w:t xml:space="preserve"> Case Study. </w:t>
                      </w:r>
                      <w:r>
                        <w:t>Students engage in fieldwork activities to investigate the ecological and cultural impacts of coal mining in the local area. They investigate the remediation and rehabilitation undertaken. Soil and water testing is undertaken.</w:t>
                      </w:r>
                    </w:p>
                  </w:txbxContent>
                </v:textbox>
              </v:shape>
            </w:pict>
          </mc:Fallback>
        </mc:AlternateContent>
      </w:r>
      <w:r w:rsidR="004529AA" w:rsidRPr="003A232C">
        <w:rPr>
          <w:rFonts w:ascii="Arial" w:hAnsi="Arial" w:cs="Arial"/>
        </w:rPr>
        <w:tab/>
      </w:r>
      <w:r w:rsidR="004529AA" w:rsidRPr="003A232C">
        <w:rPr>
          <w:rFonts w:ascii="Arial" w:hAnsi="Arial" w:cs="Arial"/>
        </w:rPr>
        <w:tab/>
      </w:r>
      <w:r w:rsidR="004529AA" w:rsidRPr="003A232C">
        <w:rPr>
          <w:rFonts w:ascii="Arial" w:hAnsi="Arial" w:cs="Arial"/>
        </w:rPr>
        <w:tab/>
      </w:r>
      <w:r w:rsidR="004529AA" w:rsidRPr="003A232C">
        <w:rPr>
          <w:rFonts w:ascii="Arial" w:hAnsi="Arial" w:cs="Arial"/>
        </w:rPr>
        <w:tab/>
      </w:r>
      <w:r w:rsidR="003F5663">
        <w:rPr>
          <w:rFonts w:ascii="Arial" w:hAnsi="Arial" w:cs="Arial"/>
          <w:noProof/>
          <w:lang w:eastAsia="en-AU"/>
        </w:rPr>
        <w:drawing>
          <wp:inline distT="0" distB="0" distL="0" distR="0" wp14:anchorId="79D5E7F6" wp14:editId="1E30CF2A">
            <wp:extent cx="1525743" cy="1239715"/>
            <wp:effectExtent l="0" t="0" r="0" b="0"/>
            <wp:docPr id="2" name="Picture 2" descr="T:\Office\Proformas\Logos Dec 2014\RedHi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ffice\Proformas\Logos Dec 2014\RedHill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5768" cy="1239735"/>
                    </a:xfrm>
                    <a:prstGeom prst="rect">
                      <a:avLst/>
                    </a:prstGeom>
                    <a:noFill/>
                    <a:ln>
                      <a:noFill/>
                    </a:ln>
                  </pic:spPr>
                </pic:pic>
              </a:graphicData>
            </a:graphic>
          </wp:inline>
        </w:drawing>
      </w:r>
      <w:r w:rsidR="004529AA" w:rsidRPr="003A232C">
        <w:rPr>
          <w:rFonts w:ascii="Arial" w:hAnsi="Arial" w:cs="Arial"/>
        </w:rPr>
        <w:tab/>
      </w:r>
      <w:r w:rsidR="003F5663">
        <w:rPr>
          <w:rFonts w:ascii="Arial" w:hAnsi="Arial" w:cs="Arial"/>
        </w:rPr>
        <w:t xml:space="preserve">                                </w:t>
      </w:r>
    </w:p>
    <w:tbl>
      <w:tblPr>
        <w:tblStyle w:val="TableGrid"/>
        <w:tblW w:w="0" w:type="auto"/>
        <w:tblInd w:w="-601" w:type="dxa"/>
        <w:tblLook w:val="04A0" w:firstRow="1" w:lastRow="0" w:firstColumn="1" w:lastColumn="0" w:noHBand="0" w:noVBand="1"/>
      </w:tblPr>
      <w:tblGrid>
        <w:gridCol w:w="4648"/>
        <w:gridCol w:w="5305"/>
        <w:gridCol w:w="1388"/>
        <w:gridCol w:w="4054"/>
      </w:tblGrid>
      <w:tr w:rsidR="003A232C" w:rsidRPr="003A232C" w:rsidTr="003F5663">
        <w:tc>
          <w:tcPr>
            <w:tcW w:w="11341" w:type="dxa"/>
            <w:gridSpan w:val="3"/>
          </w:tcPr>
          <w:p w:rsidR="003A232C" w:rsidRPr="003A232C" w:rsidRDefault="00E72145" w:rsidP="003A232C">
            <w:pPr>
              <w:rPr>
                <w:rFonts w:ascii="Arial" w:hAnsi="Arial" w:cs="Arial"/>
              </w:rPr>
            </w:pPr>
            <w:r>
              <w:rPr>
                <w:rFonts w:ascii="Arial" w:hAnsi="Arial" w:cs="Arial"/>
              </w:rPr>
              <w:t xml:space="preserve">Curriculum Focus and rationale: </w:t>
            </w:r>
            <w:r w:rsidR="003A232C" w:rsidRPr="003A232C">
              <w:rPr>
                <w:rFonts w:ascii="Arial" w:hAnsi="Arial" w:cs="Arial"/>
              </w:rPr>
              <w:t>SCIENCE</w:t>
            </w:r>
          </w:p>
        </w:tc>
        <w:tc>
          <w:tcPr>
            <w:tcW w:w="4054" w:type="dxa"/>
          </w:tcPr>
          <w:p w:rsidR="003A232C" w:rsidRDefault="003A232C" w:rsidP="003A232C">
            <w:pPr>
              <w:rPr>
                <w:rFonts w:ascii="Arial" w:hAnsi="Arial" w:cs="Arial"/>
              </w:rPr>
            </w:pPr>
            <w:r>
              <w:rPr>
                <w:rFonts w:ascii="Arial" w:hAnsi="Arial" w:cs="Arial"/>
              </w:rPr>
              <w:t xml:space="preserve">Duration: </w:t>
            </w:r>
            <w:r w:rsidR="0056162F">
              <w:rPr>
                <w:rFonts w:ascii="Arial" w:hAnsi="Arial" w:cs="Arial"/>
              </w:rPr>
              <w:t xml:space="preserve"> 1 day</w:t>
            </w:r>
          </w:p>
          <w:p w:rsidR="003A232C" w:rsidRPr="003A232C" w:rsidRDefault="003A232C" w:rsidP="003A232C">
            <w:pPr>
              <w:rPr>
                <w:rFonts w:ascii="Arial" w:hAnsi="Arial" w:cs="Arial"/>
              </w:rPr>
            </w:pPr>
          </w:p>
        </w:tc>
      </w:tr>
      <w:tr w:rsidR="009B74EC" w:rsidRPr="003A232C" w:rsidTr="003F5663">
        <w:tc>
          <w:tcPr>
            <w:tcW w:w="4648" w:type="dxa"/>
          </w:tcPr>
          <w:p w:rsidR="009B74EC" w:rsidRDefault="009B74EC" w:rsidP="003A232C">
            <w:pPr>
              <w:rPr>
                <w:rFonts w:ascii="Arial" w:hAnsi="Arial" w:cs="Arial"/>
              </w:rPr>
            </w:pPr>
            <w:r>
              <w:rPr>
                <w:rFonts w:ascii="Arial" w:hAnsi="Arial" w:cs="Arial"/>
              </w:rPr>
              <w:t>Syllabus Outcomes</w:t>
            </w:r>
          </w:p>
          <w:p w:rsidR="009B74EC" w:rsidRDefault="009B74EC" w:rsidP="003A232C">
            <w:pPr>
              <w:rPr>
                <w:rFonts w:ascii="Arial" w:hAnsi="Arial" w:cs="Arial"/>
              </w:rPr>
            </w:pPr>
          </w:p>
          <w:p w:rsidR="0056162F" w:rsidRDefault="0056162F" w:rsidP="0056162F">
            <w:pPr>
              <w:rPr>
                <w:rFonts w:ascii="Arial" w:hAnsi="Arial" w:cs="Arial"/>
                <w:lang w:eastAsia="en-AU"/>
              </w:rPr>
            </w:pPr>
            <w:r w:rsidRPr="0056162F">
              <w:rPr>
                <w:rFonts w:ascii="Arial" w:hAnsi="Arial" w:cs="Arial"/>
                <w:lang w:eastAsia="en-AU"/>
              </w:rPr>
              <w:t>A student undertakes first-hand investigations to collect valid and reliable data and information individually and collaboratively</w:t>
            </w:r>
            <w:r>
              <w:rPr>
                <w:rFonts w:ascii="Arial" w:hAnsi="Arial" w:cs="Arial"/>
                <w:lang w:eastAsia="en-AU"/>
              </w:rPr>
              <w:t xml:space="preserve"> </w:t>
            </w:r>
            <w:r w:rsidRPr="0056162F">
              <w:rPr>
                <w:rFonts w:ascii="Arial" w:hAnsi="Arial" w:cs="Arial"/>
                <w:b/>
                <w:lang w:eastAsia="en-AU"/>
              </w:rPr>
              <w:t>(SC5-6WS</w:t>
            </w:r>
            <w:r>
              <w:rPr>
                <w:rFonts w:ascii="Arial" w:hAnsi="Arial" w:cs="Arial"/>
                <w:lang w:eastAsia="en-AU"/>
              </w:rPr>
              <w:t>)</w:t>
            </w:r>
          </w:p>
          <w:p w:rsidR="0056162F" w:rsidRDefault="0056162F" w:rsidP="0056162F">
            <w:pPr>
              <w:rPr>
                <w:rFonts w:ascii="Arial" w:hAnsi="Arial" w:cs="Arial"/>
                <w:lang w:eastAsia="en-AU"/>
              </w:rPr>
            </w:pPr>
          </w:p>
          <w:p w:rsidR="0056162F" w:rsidRDefault="0056162F" w:rsidP="0056162F">
            <w:pPr>
              <w:rPr>
                <w:rFonts w:ascii="Arial" w:hAnsi="Arial" w:cs="Arial"/>
                <w:lang w:eastAsia="en-AU"/>
              </w:rPr>
            </w:pPr>
          </w:p>
          <w:p w:rsidR="0056162F" w:rsidRDefault="0056162F" w:rsidP="0056162F">
            <w:pPr>
              <w:rPr>
                <w:rFonts w:ascii="Arial" w:hAnsi="Arial" w:cs="Arial"/>
                <w:lang w:eastAsia="en-AU"/>
              </w:rPr>
            </w:pPr>
          </w:p>
          <w:p w:rsidR="0056162F" w:rsidRDefault="0056162F" w:rsidP="0056162F">
            <w:pPr>
              <w:rPr>
                <w:rFonts w:ascii="Arial" w:hAnsi="Arial" w:cs="Arial"/>
                <w:lang w:eastAsia="en-AU"/>
              </w:rPr>
            </w:pPr>
          </w:p>
          <w:p w:rsidR="0056162F" w:rsidRDefault="0056162F" w:rsidP="0056162F">
            <w:pPr>
              <w:rPr>
                <w:rFonts w:ascii="Arial" w:hAnsi="Arial" w:cs="Arial"/>
                <w:lang w:eastAsia="en-AU"/>
              </w:rPr>
            </w:pPr>
          </w:p>
          <w:p w:rsidR="0056162F" w:rsidRDefault="0056162F" w:rsidP="0056162F">
            <w:pPr>
              <w:rPr>
                <w:rFonts w:ascii="Arial" w:hAnsi="Arial" w:cs="Arial"/>
                <w:lang w:eastAsia="en-AU"/>
              </w:rPr>
            </w:pPr>
          </w:p>
          <w:p w:rsidR="0056162F" w:rsidRDefault="0056162F" w:rsidP="0056162F">
            <w:pPr>
              <w:rPr>
                <w:rFonts w:ascii="Arial" w:hAnsi="Arial" w:cs="Arial"/>
                <w:lang w:eastAsia="en-AU"/>
              </w:rPr>
            </w:pPr>
          </w:p>
          <w:p w:rsidR="0056162F" w:rsidRPr="0056162F" w:rsidRDefault="0056162F" w:rsidP="0056162F">
            <w:pPr>
              <w:rPr>
                <w:rFonts w:ascii="Arial" w:hAnsi="Arial" w:cs="Arial"/>
                <w:lang w:eastAsia="en-AU"/>
              </w:rPr>
            </w:pPr>
            <w:r w:rsidRPr="0056162F">
              <w:rPr>
                <w:rFonts w:ascii="Arial" w:hAnsi="Arial" w:cs="Arial"/>
                <w:lang w:eastAsia="en-AU"/>
              </w:rPr>
              <w:t xml:space="preserve">A student explains how scientific knowledge about global patterns on geological activity and interactions involving global systems can be used to inform decisions related to contemporary issues </w:t>
            </w:r>
            <w:r w:rsidRPr="0056162F">
              <w:rPr>
                <w:rFonts w:ascii="Arial" w:hAnsi="Arial" w:cs="Arial"/>
                <w:b/>
                <w:lang w:eastAsia="en-AU"/>
              </w:rPr>
              <w:t>(SC5-13ES)</w:t>
            </w:r>
          </w:p>
          <w:p w:rsidR="009B74EC" w:rsidRDefault="009B74EC" w:rsidP="003A232C">
            <w:pPr>
              <w:rPr>
                <w:rFonts w:ascii="Arial" w:hAnsi="Arial" w:cs="Arial"/>
              </w:rPr>
            </w:pPr>
          </w:p>
          <w:p w:rsidR="009B74EC" w:rsidRDefault="009B74EC" w:rsidP="003A232C">
            <w:pPr>
              <w:rPr>
                <w:rFonts w:ascii="Arial" w:hAnsi="Arial" w:cs="Arial"/>
              </w:rPr>
            </w:pPr>
          </w:p>
          <w:p w:rsidR="009B74EC" w:rsidRDefault="009B74EC" w:rsidP="003A232C">
            <w:pPr>
              <w:rPr>
                <w:rFonts w:ascii="Arial" w:hAnsi="Arial" w:cs="Arial"/>
              </w:rPr>
            </w:pPr>
          </w:p>
          <w:p w:rsidR="009B74EC" w:rsidRDefault="009B74EC" w:rsidP="003A232C">
            <w:pPr>
              <w:rPr>
                <w:rFonts w:ascii="Arial" w:hAnsi="Arial" w:cs="Arial"/>
              </w:rPr>
            </w:pPr>
          </w:p>
          <w:p w:rsidR="009B74EC" w:rsidRDefault="009B74EC" w:rsidP="003A232C">
            <w:pPr>
              <w:rPr>
                <w:rFonts w:ascii="Arial" w:hAnsi="Arial" w:cs="Arial"/>
              </w:rPr>
            </w:pPr>
          </w:p>
          <w:p w:rsidR="009B74EC" w:rsidRPr="003A232C" w:rsidRDefault="009B74EC" w:rsidP="003A232C">
            <w:pPr>
              <w:rPr>
                <w:rFonts w:ascii="Arial" w:hAnsi="Arial" w:cs="Arial"/>
              </w:rPr>
            </w:pPr>
          </w:p>
        </w:tc>
        <w:tc>
          <w:tcPr>
            <w:tcW w:w="6693" w:type="dxa"/>
            <w:gridSpan w:val="2"/>
          </w:tcPr>
          <w:p w:rsidR="009B74EC" w:rsidRDefault="009B74EC">
            <w:pPr>
              <w:rPr>
                <w:rFonts w:ascii="Arial" w:hAnsi="Arial" w:cs="Arial"/>
              </w:rPr>
            </w:pPr>
            <w:r>
              <w:rPr>
                <w:rFonts w:ascii="Arial" w:hAnsi="Arial" w:cs="Arial"/>
              </w:rPr>
              <w:t>Syllabus Content</w:t>
            </w:r>
          </w:p>
          <w:p w:rsidR="009B74EC" w:rsidRDefault="009B74EC">
            <w:pPr>
              <w:rPr>
                <w:rFonts w:ascii="Arial" w:hAnsi="Arial" w:cs="Arial"/>
              </w:rPr>
            </w:pPr>
          </w:p>
          <w:p w:rsidR="0056162F" w:rsidRDefault="0056162F">
            <w:pPr>
              <w:rPr>
                <w:rFonts w:ascii="Arial" w:hAnsi="Arial" w:cs="Arial"/>
              </w:rPr>
            </w:pPr>
            <w:r>
              <w:rPr>
                <w:rFonts w:ascii="Arial" w:hAnsi="Arial" w:cs="Arial"/>
              </w:rPr>
              <w:t>Students conduct investigations by:</w:t>
            </w:r>
          </w:p>
          <w:p w:rsidR="0056162F" w:rsidRDefault="0056162F">
            <w:pPr>
              <w:rPr>
                <w:rFonts w:ascii="Arial" w:hAnsi="Arial" w:cs="Arial"/>
              </w:rPr>
            </w:pPr>
            <w:r>
              <w:rPr>
                <w:rFonts w:ascii="Arial" w:hAnsi="Arial" w:cs="Arial"/>
              </w:rPr>
              <w:t>Individually and collaboratively using appropriate investigation methods, including fieldwork and laboratory experimentation, to collect reliable data</w:t>
            </w:r>
          </w:p>
          <w:p w:rsidR="0056162F" w:rsidRDefault="0056162F">
            <w:pPr>
              <w:rPr>
                <w:rFonts w:ascii="Arial" w:hAnsi="Arial" w:cs="Arial"/>
              </w:rPr>
            </w:pPr>
            <w:r>
              <w:rPr>
                <w:rFonts w:ascii="Arial" w:hAnsi="Arial" w:cs="Arial"/>
              </w:rPr>
              <w:t>Selecting and using appropriate equipment, including digital technologies, to systematically and accurately collect and record data</w:t>
            </w:r>
          </w:p>
          <w:p w:rsidR="0056162F" w:rsidRDefault="0056162F">
            <w:pPr>
              <w:rPr>
                <w:rFonts w:ascii="Arial" w:hAnsi="Arial" w:cs="Arial"/>
              </w:rPr>
            </w:pPr>
            <w:r>
              <w:rPr>
                <w:rFonts w:ascii="Arial" w:hAnsi="Arial" w:cs="Arial"/>
              </w:rPr>
              <w:t>Using appropriate units for measuring physical quantities</w:t>
            </w:r>
          </w:p>
          <w:p w:rsidR="0056162F" w:rsidRDefault="0056162F">
            <w:pPr>
              <w:rPr>
                <w:rFonts w:ascii="Arial" w:hAnsi="Arial" w:cs="Arial"/>
              </w:rPr>
            </w:pPr>
            <w:r>
              <w:rPr>
                <w:rFonts w:ascii="Arial" w:hAnsi="Arial" w:cs="Arial"/>
              </w:rPr>
              <w:t>Reporting data and information, evidence and findings, with accuracy and honesty</w:t>
            </w:r>
          </w:p>
          <w:p w:rsidR="0056162F" w:rsidRDefault="0056162F">
            <w:pPr>
              <w:rPr>
                <w:rFonts w:ascii="Arial" w:hAnsi="Arial" w:cs="Arial"/>
              </w:rPr>
            </w:pPr>
          </w:p>
          <w:p w:rsidR="0056162F" w:rsidRDefault="0056162F">
            <w:pPr>
              <w:rPr>
                <w:rFonts w:ascii="Arial" w:hAnsi="Arial" w:cs="Arial"/>
              </w:rPr>
            </w:pPr>
            <w:r>
              <w:rPr>
                <w:rFonts w:ascii="Arial" w:hAnsi="Arial" w:cs="Arial"/>
              </w:rPr>
              <w:t>ES 2 The theory of plate tectonics explains global patterns of geological activity and continental movement</w:t>
            </w:r>
          </w:p>
          <w:p w:rsidR="0056162F" w:rsidRDefault="0056162F">
            <w:pPr>
              <w:rPr>
                <w:rFonts w:ascii="Arial" w:hAnsi="Arial" w:cs="Arial"/>
              </w:rPr>
            </w:pPr>
          </w:p>
          <w:p w:rsidR="009B74EC" w:rsidRDefault="0056162F">
            <w:pPr>
              <w:rPr>
                <w:rFonts w:ascii="Arial" w:hAnsi="Arial" w:cs="Arial"/>
              </w:rPr>
            </w:pPr>
            <w:r>
              <w:rPr>
                <w:rFonts w:ascii="Arial" w:hAnsi="Arial" w:cs="Arial"/>
              </w:rPr>
              <w:t>ES 3 People use scientific knowledge to evaluate claims, explanations or predictions in relation to interactions involving the atmosphere, biosphere, hydrosphere and lithosphere</w:t>
            </w:r>
            <w:r w:rsidR="002556A7">
              <w:rPr>
                <w:rFonts w:ascii="Arial" w:hAnsi="Arial" w:cs="Arial"/>
              </w:rPr>
              <w:t>. Students discuss the reasons different groups in society may use or weight criteria differently to evaluate claims, explanations or predictions in making decisions about contemporary issues involving interactions of the Earth’s spheres.</w:t>
            </w:r>
          </w:p>
          <w:p w:rsidR="009B74EC" w:rsidRPr="003A232C" w:rsidRDefault="009B74EC" w:rsidP="009B74EC">
            <w:pPr>
              <w:rPr>
                <w:rFonts w:ascii="Arial" w:hAnsi="Arial" w:cs="Arial"/>
              </w:rPr>
            </w:pPr>
          </w:p>
        </w:tc>
        <w:tc>
          <w:tcPr>
            <w:tcW w:w="4054" w:type="dxa"/>
          </w:tcPr>
          <w:p w:rsidR="009B74EC" w:rsidRDefault="009B74EC">
            <w:pPr>
              <w:rPr>
                <w:rFonts w:ascii="Arial" w:hAnsi="Arial" w:cs="Arial"/>
              </w:rPr>
            </w:pPr>
            <w:r>
              <w:rPr>
                <w:rFonts w:ascii="Arial" w:hAnsi="Arial" w:cs="Arial"/>
              </w:rPr>
              <w:t>Learning across the curriculum</w:t>
            </w:r>
            <w:r w:rsidR="00FC3A6D">
              <w:rPr>
                <w:rFonts w:ascii="Arial" w:hAnsi="Arial" w:cs="Arial"/>
              </w:rPr>
              <w:t>:</w:t>
            </w:r>
          </w:p>
          <w:p w:rsidR="00FC3A6D" w:rsidRDefault="00FC3A6D">
            <w:pPr>
              <w:rPr>
                <w:rFonts w:ascii="Arial" w:hAnsi="Arial" w:cs="Arial"/>
              </w:rPr>
            </w:pPr>
            <w:r>
              <w:rPr>
                <w:rFonts w:ascii="Arial" w:hAnsi="Arial" w:cs="Arial"/>
              </w:rPr>
              <w:t>All Red Hill EEC activities utilise and reflect the principles of 8 Ways pedagogies for Aboriginal learning.</w:t>
            </w:r>
          </w:p>
          <w:p w:rsidR="002556A7" w:rsidRDefault="002556A7">
            <w:pPr>
              <w:rPr>
                <w:rFonts w:ascii="Arial" w:hAnsi="Arial" w:cs="Arial"/>
              </w:rPr>
            </w:pPr>
            <w:r>
              <w:rPr>
                <w:rFonts w:ascii="Arial" w:hAnsi="Arial" w:cs="Arial"/>
              </w:rPr>
              <w:t>Sustainability</w:t>
            </w:r>
          </w:p>
          <w:p w:rsidR="002556A7" w:rsidRDefault="002556A7">
            <w:pPr>
              <w:rPr>
                <w:rFonts w:ascii="Arial" w:hAnsi="Arial" w:cs="Arial"/>
              </w:rPr>
            </w:pPr>
            <w:r>
              <w:rPr>
                <w:rFonts w:ascii="Arial" w:hAnsi="Arial" w:cs="Arial"/>
              </w:rPr>
              <w:t>Aboriginal and Torres Strait Islander history and cultures</w:t>
            </w:r>
          </w:p>
          <w:p w:rsidR="002556A7" w:rsidRDefault="002556A7">
            <w:pPr>
              <w:rPr>
                <w:rFonts w:ascii="Arial" w:hAnsi="Arial" w:cs="Arial"/>
              </w:rPr>
            </w:pPr>
            <w:r>
              <w:rPr>
                <w:rFonts w:ascii="Arial" w:hAnsi="Arial" w:cs="Arial"/>
              </w:rPr>
              <w:t>Critical and creative thinking</w:t>
            </w:r>
          </w:p>
          <w:p w:rsidR="002556A7" w:rsidRDefault="002556A7">
            <w:pPr>
              <w:rPr>
                <w:rFonts w:ascii="Arial" w:hAnsi="Arial" w:cs="Arial"/>
              </w:rPr>
            </w:pPr>
            <w:r>
              <w:rPr>
                <w:rFonts w:ascii="Arial" w:hAnsi="Arial" w:cs="Arial"/>
              </w:rPr>
              <w:t>Ethical understanding</w:t>
            </w:r>
          </w:p>
          <w:p w:rsidR="002556A7" w:rsidRDefault="002556A7">
            <w:pPr>
              <w:rPr>
                <w:rFonts w:ascii="Arial" w:hAnsi="Arial" w:cs="Arial"/>
              </w:rPr>
            </w:pPr>
            <w:r>
              <w:rPr>
                <w:rFonts w:ascii="Arial" w:hAnsi="Arial" w:cs="Arial"/>
              </w:rPr>
              <w:t>Personal and social capability</w:t>
            </w:r>
          </w:p>
          <w:p w:rsidR="002556A7" w:rsidRDefault="002556A7">
            <w:pPr>
              <w:rPr>
                <w:rFonts w:ascii="Arial" w:hAnsi="Arial" w:cs="Arial"/>
              </w:rPr>
            </w:pPr>
            <w:r>
              <w:rPr>
                <w:rFonts w:ascii="Arial" w:hAnsi="Arial" w:cs="Arial"/>
              </w:rPr>
              <w:t>Numeracy</w:t>
            </w:r>
          </w:p>
          <w:p w:rsidR="009B74EC" w:rsidRPr="003A232C" w:rsidRDefault="009B74EC" w:rsidP="003A232C">
            <w:pPr>
              <w:rPr>
                <w:rFonts w:ascii="Arial" w:hAnsi="Arial" w:cs="Arial"/>
              </w:rPr>
            </w:pPr>
          </w:p>
        </w:tc>
      </w:tr>
      <w:tr w:rsidR="003A232C" w:rsidRPr="00075DF2" w:rsidTr="003F5663">
        <w:tblPrEx>
          <w:tblLook w:val="0000" w:firstRow="0" w:lastRow="0" w:firstColumn="0" w:lastColumn="0" w:noHBand="0" w:noVBand="0"/>
        </w:tblPrEx>
        <w:trPr>
          <w:trHeight w:val="409"/>
        </w:trPr>
        <w:tc>
          <w:tcPr>
            <w:tcW w:w="15395" w:type="dxa"/>
            <w:gridSpan w:val="4"/>
          </w:tcPr>
          <w:p w:rsidR="003A232C" w:rsidRPr="00075DF2" w:rsidRDefault="00E72145" w:rsidP="003A232C">
            <w:pPr>
              <w:spacing w:after="200" w:line="276" w:lineRule="auto"/>
              <w:ind w:left="108"/>
              <w:rPr>
                <w:rFonts w:ascii="Arial" w:hAnsi="Arial" w:cs="Arial"/>
                <w:b/>
                <w:sz w:val="24"/>
                <w:szCs w:val="24"/>
              </w:rPr>
            </w:pPr>
            <w:r w:rsidRPr="00075DF2">
              <w:rPr>
                <w:rFonts w:ascii="Arial" w:hAnsi="Arial" w:cs="Arial"/>
                <w:b/>
                <w:sz w:val="24"/>
                <w:szCs w:val="24"/>
              </w:rPr>
              <w:lastRenderedPageBreak/>
              <w:t>Learning Activity One</w:t>
            </w:r>
            <w:r w:rsidR="00DD2F8B" w:rsidRPr="00075DF2">
              <w:rPr>
                <w:rFonts w:ascii="Arial" w:hAnsi="Arial" w:cs="Arial"/>
                <w:b/>
                <w:sz w:val="24"/>
                <w:szCs w:val="24"/>
              </w:rPr>
              <w:t>: Site visit to Ulan Coal Mine</w:t>
            </w:r>
          </w:p>
        </w:tc>
      </w:tr>
      <w:tr w:rsidR="003A232C" w:rsidTr="003F5663">
        <w:tblPrEx>
          <w:tblLook w:val="0000" w:firstRow="0" w:lastRow="0" w:firstColumn="0" w:lastColumn="0" w:noHBand="0" w:noVBand="0"/>
        </w:tblPrEx>
        <w:trPr>
          <w:trHeight w:val="516"/>
        </w:trPr>
        <w:tc>
          <w:tcPr>
            <w:tcW w:w="9953" w:type="dxa"/>
            <w:gridSpan w:val="2"/>
          </w:tcPr>
          <w:p w:rsidR="00AB7D9F" w:rsidRDefault="00DD2F8B" w:rsidP="00AB7D9F">
            <w:pPr>
              <w:spacing w:after="200" w:line="276" w:lineRule="auto"/>
              <w:ind w:left="108"/>
              <w:rPr>
                <w:rFonts w:ascii="Arial" w:hAnsi="Arial" w:cs="Arial"/>
              </w:rPr>
            </w:pPr>
            <w:r>
              <w:rPr>
                <w:rFonts w:ascii="Arial" w:hAnsi="Arial" w:cs="Arial"/>
              </w:rPr>
              <w:t xml:space="preserve">Students </w:t>
            </w:r>
            <w:r w:rsidR="00AB7D9F">
              <w:rPr>
                <w:rFonts w:ascii="Arial" w:hAnsi="Arial" w:cs="Arial"/>
              </w:rPr>
              <w:t>are given a presentation and tour at Ulan Coal Mine. This consists of:</w:t>
            </w:r>
          </w:p>
          <w:p w:rsidR="00AB7D9F" w:rsidRDefault="00AB7D9F" w:rsidP="00AB7D9F">
            <w:pPr>
              <w:spacing w:after="200" w:line="276" w:lineRule="auto"/>
              <w:ind w:left="108"/>
              <w:rPr>
                <w:rFonts w:ascii="Arial" w:hAnsi="Arial" w:cs="Arial"/>
              </w:rPr>
            </w:pPr>
            <w:r>
              <w:rPr>
                <w:rFonts w:ascii="Arial" w:hAnsi="Arial" w:cs="Arial"/>
              </w:rPr>
              <w:t>Induction and introduction, including legislative context</w:t>
            </w:r>
          </w:p>
          <w:p w:rsidR="00AB7D9F" w:rsidRDefault="00AB7D9F" w:rsidP="00AB7D9F">
            <w:pPr>
              <w:spacing w:after="200" w:line="276" w:lineRule="auto"/>
              <w:ind w:left="108"/>
              <w:rPr>
                <w:rFonts w:ascii="Arial" w:hAnsi="Arial" w:cs="Arial"/>
              </w:rPr>
            </w:pPr>
            <w:r>
              <w:rPr>
                <w:rFonts w:ascii="Arial" w:hAnsi="Arial" w:cs="Arial"/>
              </w:rPr>
              <w:t>Cultural Heritage DVD (viewed prior to day)</w:t>
            </w:r>
          </w:p>
          <w:p w:rsidR="00AB7D9F" w:rsidRDefault="00AB7D9F" w:rsidP="00AB7D9F">
            <w:pPr>
              <w:spacing w:after="200" w:line="276" w:lineRule="auto"/>
              <w:ind w:left="108"/>
              <w:rPr>
                <w:rFonts w:ascii="Arial" w:hAnsi="Arial" w:cs="Arial"/>
              </w:rPr>
            </w:pPr>
            <w:r>
              <w:rPr>
                <w:rFonts w:ascii="Arial" w:hAnsi="Arial" w:cs="Arial"/>
              </w:rPr>
              <w:t>Goulburn River Diversion remediation area to see the rehabilitation work and do some testing</w:t>
            </w:r>
          </w:p>
          <w:p w:rsidR="00E72145" w:rsidRPr="003A232C" w:rsidRDefault="00AB7D9F" w:rsidP="00AB7D9F">
            <w:pPr>
              <w:spacing w:after="200" w:line="276" w:lineRule="auto"/>
              <w:ind w:left="108"/>
              <w:rPr>
                <w:rFonts w:ascii="Arial" w:hAnsi="Arial" w:cs="Arial"/>
              </w:rPr>
            </w:pPr>
            <w:r>
              <w:rPr>
                <w:rFonts w:ascii="Arial" w:hAnsi="Arial" w:cs="Arial"/>
              </w:rPr>
              <w:t>Visit Clean Water System and rehabilitation from the Ulan West viewing platform</w:t>
            </w:r>
          </w:p>
        </w:tc>
        <w:tc>
          <w:tcPr>
            <w:tcW w:w="5442" w:type="dxa"/>
            <w:gridSpan w:val="2"/>
          </w:tcPr>
          <w:p w:rsidR="003A232C" w:rsidRDefault="00E72145" w:rsidP="003A232C">
            <w:pPr>
              <w:ind w:left="108"/>
              <w:rPr>
                <w:rFonts w:ascii="Arial" w:hAnsi="Arial" w:cs="Arial"/>
              </w:rPr>
            </w:pPr>
            <w:r>
              <w:rPr>
                <w:rFonts w:ascii="Arial" w:hAnsi="Arial" w:cs="Arial"/>
              </w:rPr>
              <w:t>Resources:</w:t>
            </w:r>
          </w:p>
          <w:p w:rsidR="00AB7D9F" w:rsidRDefault="00AB7D9F" w:rsidP="003A232C">
            <w:pPr>
              <w:ind w:left="108"/>
              <w:rPr>
                <w:rFonts w:ascii="Arial" w:hAnsi="Arial" w:cs="Arial"/>
              </w:rPr>
            </w:pPr>
            <w:r>
              <w:rPr>
                <w:rFonts w:ascii="Arial" w:hAnsi="Arial" w:cs="Arial"/>
              </w:rPr>
              <w:t>Cultural Heritage Induction DVD supplied by Ulan Coal</w:t>
            </w:r>
          </w:p>
          <w:p w:rsidR="00AB7D9F" w:rsidRDefault="00AB7D9F" w:rsidP="003A232C">
            <w:pPr>
              <w:ind w:left="108"/>
              <w:rPr>
                <w:rFonts w:ascii="Arial" w:hAnsi="Arial" w:cs="Arial"/>
              </w:rPr>
            </w:pPr>
          </w:p>
          <w:p w:rsidR="00AB7D9F" w:rsidRPr="003A232C" w:rsidRDefault="00AB7D9F" w:rsidP="003A232C">
            <w:pPr>
              <w:ind w:left="108"/>
              <w:rPr>
                <w:rFonts w:ascii="Arial" w:hAnsi="Arial" w:cs="Arial"/>
              </w:rPr>
            </w:pPr>
            <w:r>
              <w:rPr>
                <w:rFonts w:ascii="Arial" w:hAnsi="Arial" w:cs="Arial"/>
              </w:rPr>
              <w:t>Workbook provided by RHEEC</w:t>
            </w:r>
          </w:p>
        </w:tc>
      </w:tr>
      <w:tr w:rsidR="003A232C" w:rsidRPr="00075DF2" w:rsidTr="003F5663">
        <w:tblPrEx>
          <w:tblLook w:val="0000" w:firstRow="0" w:lastRow="0" w:firstColumn="0" w:lastColumn="0" w:noHBand="0" w:noVBand="0"/>
        </w:tblPrEx>
        <w:trPr>
          <w:trHeight w:val="591"/>
        </w:trPr>
        <w:tc>
          <w:tcPr>
            <w:tcW w:w="15395" w:type="dxa"/>
            <w:gridSpan w:val="4"/>
          </w:tcPr>
          <w:p w:rsidR="003A232C" w:rsidRPr="00075DF2" w:rsidRDefault="00E72145" w:rsidP="003A232C">
            <w:pPr>
              <w:spacing w:after="200" w:line="276" w:lineRule="auto"/>
              <w:ind w:left="108"/>
              <w:rPr>
                <w:rFonts w:ascii="Arial" w:hAnsi="Arial" w:cs="Arial"/>
                <w:b/>
                <w:sz w:val="24"/>
                <w:szCs w:val="24"/>
              </w:rPr>
            </w:pPr>
            <w:r w:rsidRPr="00075DF2">
              <w:rPr>
                <w:rFonts w:ascii="Arial" w:hAnsi="Arial" w:cs="Arial"/>
                <w:b/>
                <w:sz w:val="24"/>
                <w:szCs w:val="24"/>
              </w:rPr>
              <w:t>Learning Activity Two</w:t>
            </w:r>
            <w:r w:rsidR="00AB7D9F" w:rsidRPr="00075DF2">
              <w:rPr>
                <w:rFonts w:ascii="Arial" w:hAnsi="Arial" w:cs="Arial"/>
                <w:b/>
                <w:sz w:val="24"/>
                <w:szCs w:val="24"/>
              </w:rPr>
              <w:t>: The Drip, Goulburn River</w:t>
            </w:r>
          </w:p>
        </w:tc>
      </w:tr>
      <w:tr w:rsidR="003A232C" w:rsidRPr="003A232C" w:rsidTr="003F5663">
        <w:tblPrEx>
          <w:tblLook w:val="0000" w:firstRow="0" w:lastRow="0" w:firstColumn="0" w:lastColumn="0" w:noHBand="0" w:noVBand="0"/>
        </w:tblPrEx>
        <w:trPr>
          <w:trHeight w:val="516"/>
        </w:trPr>
        <w:tc>
          <w:tcPr>
            <w:tcW w:w="9953" w:type="dxa"/>
            <w:gridSpan w:val="2"/>
          </w:tcPr>
          <w:p w:rsidR="003A232C" w:rsidRDefault="00AB7D9F" w:rsidP="004825DF">
            <w:pPr>
              <w:spacing w:after="200" w:line="276" w:lineRule="auto"/>
              <w:ind w:left="108"/>
              <w:rPr>
                <w:rFonts w:ascii="Arial" w:hAnsi="Arial" w:cs="Arial"/>
              </w:rPr>
            </w:pPr>
            <w:r>
              <w:rPr>
                <w:rFonts w:ascii="Arial" w:hAnsi="Arial" w:cs="Arial"/>
              </w:rPr>
              <w:t>Travel to Drip picnic area for lunch.</w:t>
            </w:r>
          </w:p>
          <w:p w:rsidR="00AB7D9F" w:rsidRDefault="00AB7D9F" w:rsidP="004825DF">
            <w:pPr>
              <w:spacing w:after="200" w:line="276" w:lineRule="auto"/>
              <w:ind w:left="108"/>
              <w:rPr>
                <w:rFonts w:ascii="Arial" w:hAnsi="Arial" w:cs="Arial"/>
              </w:rPr>
            </w:pPr>
            <w:r>
              <w:rPr>
                <w:rFonts w:ascii="Arial" w:hAnsi="Arial" w:cs="Arial"/>
              </w:rPr>
              <w:t xml:space="preserve">Guided walking tour. Soil, water and </w:t>
            </w:r>
            <w:proofErr w:type="spellStart"/>
            <w:r>
              <w:rPr>
                <w:rFonts w:ascii="Arial" w:hAnsi="Arial" w:cs="Arial"/>
              </w:rPr>
              <w:t>macroinvertebrate</w:t>
            </w:r>
            <w:proofErr w:type="spellEnd"/>
            <w:r>
              <w:rPr>
                <w:rFonts w:ascii="Arial" w:hAnsi="Arial" w:cs="Arial"/>
              </w:rPr>
              <w:t xml:space="preserve"> testing undertaken at sites designated by Red Hill staff.</w:t>
            </w:r>
          </w:p>
          <w:p w:rsidR="00E72145" w:rsidRPr="003A232C" w:rsidRDefault="00AB7D9F" w:rsidP="00AB7D9F">
            <w:pPr>
              <w:spacing w:after="200" w:line="276" w:lineRule="auto"/>
              <w:ind w:left="108"/>
              <w:rPr>
                <w:rFonts w:ascii="Arial" w:hAnsi="Arial" w:cs="Arial"/>
              </w:rPr>
            </w:pPr>
            <w:r>
              <w:rPr>
                <w:rFonts w:ascii="Arial" w:hAnsi="Arial" w:cs="Arial"/>
              </w:rPr>
              <w:t>Completion of workbook using suitable measurements and accurate records.</w:t>
            </w:r>
          </w:p>
        </w:tc>
        <w:tc>
          <w:tcPr>
            <w:tcW w:w="5442" w:type="dxa"/>
            <w:gridSpan w:val="2"/>
          </w:tcPr>
          <w:p w:rsidR="003A232C" w:rsidRDefault="00E72145" w:rsidP="004825DF">
            <w:pPr>
              <w:ind w:left="108"/>
              <w:rPr>
                <w:rFonts w:ascii="Arial" w:hAnsi="Arial" w:cs="Arial"/>
              </w:rPr>
            </w:pPr>
            <w:r>
              <w:rPr>
                <w:rFonts w:ascii="Arial" w:hAnsi="Arial" w:cs="Arial"/>
              </w:rPr>
              <w:t>Resources:</w:t>
            </w:r>
          </w:p>
          <w:p w:rsidR="00AB7D9F" w:rsidRDefault="00AB7D9F" w:rsidP="004825DF">
            <w:pPr>
              <w:ind w:left="108"/>
              <w:rPr>
                <w:rFonts w:ascii="Arial" w:hAnsi="Arial" w:cs="Arial"/>
              </w:rPr>
            </w:pPr>
            <w:r>
              <w:rPr>
                <w:rFonts w:ascii="Arial" w:hAnsi="Arial" w:cs="Arial"/>
              </w:rPr>
              <w:t>Workbook provided by RHEEC</w:t>
            </w:r>
          </w:p>
          <w:p w:rsidR="00AB7D9F" w:rsidRDefault="00AB7D9F" w:rsidP="004825DF">
            <w:pPr>
              <w:ind w:left="108"/>
              <w:rPr>
                <w:rFonts w:ascii="Arial" w:hAnsi="Arial" w:cs="Arial"/>
              </w:rPr>
            </w:pPr>
            <w:r>
              <w:rPr>
                <w:rFonts w:ascii="Arial" w:hAnsi="Arial" w:cs="Arial"/>
              </w:rPr>
              <w:t>Water testing equipment</w:t>
            </w:r>
          </w:p>
          <w:p w:rsidR="00AB7D9F" w:rsidRDefault="00AB7D9F" w:rsidP="004825DF">
            <w:pPr>
              <w:ind w:left="108"/>
              <w:rPr>
                <w:rFonts w:ascii="Arial" w:hAnsi="Arial" w:cs="Arial"/>
              </w:rPr>
            </w:pPr>
            <w:r>
              <w:rPr>
                <w:rFonts w:ascii="Arial" w:hAnsi="Arial" w:cs="Arial"/>
              </w:rPr>
              <w:t>Soil testing equipment</w:t>
            </w:r>
          </w:p>
          <w:p w:rsidR="00AB7D9F" w:rsidRPr="003A232C" w:rsidRDefault="00AB7D9F" w:rsidP="004825DF">
            <w:pPr>
              <w:ind w:left="108"/>
              <w:rPr>
                <w:rFonts w:ascii="Arial" w:hAnsi="Arial" w:cs="Arial"/>
              </w:rPr>
            </w:pPr>
            <w:proofErr w:type="spellStart"/>
            <w:r>
              <w:rPr>
                <w:rFonts w:ascii="Arial" w:hAnsi="Arial" w:cs="Arial"/>
              </w:rPr>
              <w:t>Macroinvertebrate</w:t>
            </w:r>
            <w:proofErr w:type="spellEnd"/>
            <w:r>
              <w:rPr>
                <w:rFonts w:ascii="Arial" w:hAnsi="Arial" w:cs="Arial"/>
              </w:rPr>
              <w:t xml:space="preserve"> sampling equipment</w:t>
            </w:r>
          </w:p>
        </w:tc>
      </w:tr>
      <w:tr w:rsidR="003A232C" w:rsidRPr="00075DF2" w:rsidTr="003F5663">
        <w:tblPrEx>
          <w:tblLook w:val="0000" w:firstRow="0" w:lastRow="0" w:firstColumn="0" w:lastColumn="0" w:noHBand="0" w:noVBand="0"/>
        </w:tblPrEx>
        <w:trPr>
          <w:trHeight w:val="591"/>
        </w:trPr>
        <w:tc>
          <w:tcPr>
            <w:tcW w:w="15395" w:type="dxa"/>
            <w:gridSpan w:val="4"/>
          </w:tcPr>
          <w:p w:rsidR="003A232C" w:rsidRPr="00075DF2" w:rsidRDefault="00E72145" w:rsidP="004825DF">
            <w:pPr>
              <w:spacing w:after="200" w:line="276" w:lineRule="auto"/>
              <w:ind w:left="108"/>
              <w:rPr>
                <w:rFonts w:ascii="Arial" w:hAnsi="Arial" w:cs="Arial"/>
                <w:b/>
                <w:sz w:val="24"/>
                <w:szCs w:val="24"/>
              </w:rPr>
            </w:pPr>
            <w:r w:rsidRPr="00075DF2">
              <w:rPr>
                <w:rFonts w:ascii="Arial" w:hAnsi="Arial" w:cs="Arial"/>
                <w:b/>
                <w:sz w:val="24"/>
                <w:szCs w:val="24"/>
              </w:rPr>
              <w:t>Learning Activity Three</w:t>
            </w:r>
            <w:r w:rsidR="00AB7D9F" w:rsidRPr="00075DF2">
              <w:rPr>
                <w:rFonts w:ascii="Arial" w:hAnsi="Arial" w:cs="Arial"/>
                <w:b/>
                <w:sz w:val="24"/>
                <w:szCs w:val="24"/>
              </w:rPr>
              <w:t>: Wrap up and conclusion</w:t>
            </w:r>
          </w:p>
        </w:tc>
      </w:tr>
      <w:tr w:rsidR="003A232C" w:rsidRPr="003A232C" w:rsidTr="003F5663">
        <w:tblPrEx>
          <w:tblLook w:val="0000" w:firstRow="0" w:lastRow="0" w:firstColumn="0" w:lastColumn="0" w:noHBand="0" w:noVBand="0"/>
        </w:tblPrEx>
        <w:trPr>
          <w:trHeight w:val="516"/>
        </w:trPr>
        <w:tc>
          <w:tcPr>
            <w:tcW w:w="9953" w:type="dxa"/>
            <w:gridSpan w:val="2"/>
          </w:tcPr>
          <w:p w:rsidR="003A232C" w:rsidRPr="003A232C" w:rsidRDefault="00AB7D9F" w:rsidP="004825DF">
            <w:pPr>
              <w:spacing w:after="200" w:line="276" w:lineRule="auto"/>
              <w:ind w:left="108"/>
              <w:rPr>
                <w:rFonts w:ascii="Arial" w:hAnsi="Arial" w:cs="Arial"/>
              </w:rPr>
            </w:pPr>
            <w:r>
              <w:rPr>
                <w:rFonts w:ascii="Arial" w:hAnsi="Arial" w:cs="Arial"/>
              </w:rPr>
              <w:t>Students are encouraged to think critically, creatively and ethically about the field work experience, to consider the impacts of coal mining on a range of elements: ecological, social and economic.</w:t>
            </w:r>
          </w:p>
        </w:tc>
        <w:tc>
          <w:tcPr>
            <w:tcW w:w="5442" w:type="dxa"/>
            <w:gridSpan w:val="2"/>
          </w:tcPr>
          <w:p w:rsidR="003A232C" w:rsidRDefault="00E72145" w:rsidP="004825DF">
            <w:pPr>
              <w:ind w:left="108"/>
              <w:rPr>
                <w:rFonts w:ascii="Arial" w:hAnsi="Arial" w:cs="Arial"/>
              </w:rPr>
            </w:pPr>
            <w:r>
              <w:rPr>
                <w:rFonts w:ascii="Arial" w:hAnsi="Arial" w:cs="Arial"/>
              </w:rPr>
              <w:t>Resources:</w:t>
            </w:r>
          </w:p>
          <w:p w:rsidR="00E72145" w:rsidRDefault="00E72145" w:rsidP="004825DF">
            <w:pPr>
              <w:ind w:left="108"/>
              <w:rPr>
                <w:rFonts w:ascii="Arial" w:hAnsi="Arial" w:cs="Arial"/>
              </w:rPr>
            </w:pPr>
          </w:p>
          <w:p w:rsidR="00E72145" w:rsidRDefault="00E72145" w:rsidP="00075DF2">
            <w:pPr>
              <w:rPr>
                <w:rFonts w:ascii="Arial" w:hAnsi="Arial" w:cs="Arial"/>
              </w:rPr>
            </w:pPr>
          </w:p>
          <w:p w:rsidR="00E72145" w:rsidRPr="003A232C" w:rsidRDefault="00E72145" w:rsidP="004825DF">
            <w:pPr>
              <w:ind w:left="108"/>
              <w:rPr>
                <w:rFonts w:ascii="Arial" w:hAnsi="Arial" w:cs="Arial"/>
              </w:rPr>
            </w:pPr>
          </w:p>
        </w:tc>
      </w:tr>
    </w:tbl>
    <w:p w:rsidR="00E50021" w:rsidRPr="003A232C" w:rsidRDefault="00E50021">
      <w:pPr>
        <w:rPr>
          <w:rFonts w:ascii="Arial" w:hAnsi="Arial" w:cs="Arial"/>
        </w:rPr>
      </w:pPr>
    </w:p>
    <w:p w:rsidR="00E50021" w:rsidRPr="003A232C" w:rsidRDefault="00E50021">
      <w:pPr>
        <w:rPr>
          <w:rFonts w:ascii="Arial" w:hAnsi="Arial" w:cs="Arial"/>
        </w:rPr>
      </w:pPr>
    </w:p>
    <w:p w:rsidR="00E50021" w:rsidRPr="003A232C" w:rsidRDefault="00E50021">
      <w:pPr>
        <w:rPr>
          <w:rFonts w:ascii="Arial" w:hAnsi="Arial" w:cs="Arial"/>
        </w:rPr>
      </w:pPr>
    </w:p>
    <w:p w:rsidR="004529AA" w:rsidRPr="003A232C" w:rsidRDefault="00075DF2" w:rsidP="00075DF2">
      <w:pPr>
        <w:jc w:val="center"/>
        <w:rPr>
          <w:rFonts w:ascii="Arial" w:hAnsi="Arial" w:cs="Arial"/>
        </w:rPr>
      </w:pPr>
      <w:r>
        <w:rPr>
          <w:rFonts w:ascii="Arial" w:hAnsi="Arial" w:cs="Arial"/>
          <w:noProof/>
          <w:lang w:eastAsia="en-AU"/>
        </w:rPr>
        <w:drawing>
          <wp:inline distT="0" distB="0" distL="0" distR="0">
            <wp:extent cx="1730326" cy="30608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NSW_text_logo.jpg"/>
                    <pic:cNvPicPr/>
                  </pic:nvPicPr>
                  <pic:blipFill>
                    <a:blip r:embed="rId9">
                      <a:extLst>
                        <a:ext uri="{28A0092B-C50C-407E-A947-70E740481C1C}">
                          <a14:useLocalDpi xmlns:a14="http://schemas.microsoft.com/office/drawing/2010/main" val="0"/>
                        </a:ext>
                      </a:extLst>
                    </a:blip>
                    <a:stretch>
                      <a:fillRect/>
                    </a:stretch>
                  </pic:blipFill>
                  <pic:spPr>
                    <a:xfrm>
                      <a:off x="0" y="0"/>
                      <a:ext cx="1739611" cy="307729"/>
                    </a:xfrm>
                    <a:prstGeom prst="rect">
                      <a:avLst/>
                    </a:prstGeom>
                  </pic:spPr>
                </pic:pic>
              </a:graphicData>
            </a:graphic>
          </wp:inline>
        </w:drawing>
      </w:r>
    </w:p>
    <w:sectPr w:rsidR="004529AA" w:rsidRPr="003A232C" w:rsidSect="00E50021">
      <w:headerReference w:type="default" r:id="rId10"/>
      <w:pgSz w:w="16838" w:h="11906" w:orient="landscape"/>
      <w:pgMar w:top="1440" w:right="82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9AA" w:rsidRDefault="004529AA" w:rsidP="004529AA">
      <w:pPr>
        <w:spacing w:after="0" w:line="240" w:lineRule="auto"/>
      </w:pPr>
      <w:r>
        <w:separator/>
      </w:r>
    </w:p>
  </w:endnote>
  <w:endnote w:type="continuationSeparator" w:id="0">
    <w:p w:rsidR="004529AA" w:rsidRDefault="004529AA" w:rsidP="00452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9AA" w:rsidRDefault="004529AA" w:rsidP="004529AA">
      <w:pPr>
        <w:spacing w:after="0" w:line="240" w:lineRule="auto"/>
      </w:pPr>
      <w:r>
        <w:separator/>
      </w:r>
    </w:p>
  </w:footnote>
  <w:footnote w:type="continuationSeparator" w:id="0">
    <w:p w:rsidR="004529AA" w:rsidRDefault="004529AA" w:rsidP="00452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9AA" w:rsidRDefault="004529AA">
    <w:pPr>
      <w:pStyle w:val="Header"/>
    </w:pPr>
    <w:r>
      <w:rPr>
        <w:noProof/>
        <w:lang w:eastAsia="en-AU"/>
      </w:rPr>
      <mc:AlternateContent>
        <mc:Choice Requires="wpg">
          <w:drawing>
            <wp:anchor distT="0" distB="0" distL="114300" distR="114300" simplePos="0" relativeHeight="251659264" behindDoc="0" locked="0" layoutInCell="0" allowOverlap="1" wp14:anchorId="26AE2F02" wp14:editId="034E195A">
              <wp:simplePos x="0" y="0"/>
              <wp:positionH relativeFrom="page">
                <wp:align>center</wp:align>
              </wp:positionH>
              <wp:positionV relativeFrom="topMargin">
                <wp:align>center</wp:align>
              </wp:positionV>
              <wp:extent cx="7371080" cy="530225"/>
              <wp:effectExtent l="0" t="0" r="127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4529AA" w:rsidRDefault="009A3B37">
                            <w:pPr>
                              <w:pStyle w:val="Header"/>
                              <w:rPr>
                                <w:color w:val="FFFFFF" w:themeColor="background1"/>
                                <w:sz w:val="28"/>
                                <w:szCs w:val="28"/>
                              </w:rPr>
                            </w:pPr>
                            <w:sdt>
                              <w:sdtPr>
                                <w:rPr>
                                  <w:color w:val="FFFFFF" w:themeColor="background1"/>
                                  <w:sz w:val="28"/>
                                  <w:szCs w:val="28"/>
                                </w:rPr>
                                <w:alias w:val="Title"/>
                                <w:id w:val="538682326"/>
                                <w:showingPlcHdr/>
                                <w:dataBinding w:prefixMappings="xmlns:ns0='http://schemas.openxmlformats.org/package/2006/metadata/core-properties' xmlns:ns1='http://purl.org/dc/elements/1.1/'" w:xpath="/ns0:coreProperties[1]/ns1:title[1]" w:storeItemID="{6C3C8BC8-F283-45AE-878A-BAB7291924A1}"/>
                                <w:text/>
                              </w:sdtPr>
                              <w:sdtEndPr/>
                              <w:sdtContent>
                                <w:r w:rsidR="004529AA">
                                  <w:rPr>
                                    <w:color w:val="FFFFFF" w:themeColor="background1"/>
                                    <w:sz w:val="28"/>
                                    <w:szCs w:val="28"/>
                                  </w:rPr>
                                  <w:t xml:space="preserve">     </w:t>
                                </w:r>
                              </w:sdtContent>
                            </w:sdt>
                            <w:r w:rsidR="003A232C">
                              <w:rPr>
                                <w:color w:val="FFFFFF" w:themeColor="background1"/>
                                <w:sz w:val="28"/>
                                <w:szCs w:val="28"/>
                              </w:rPr>
                              <w:t xml:space="preserve">RHEEC PROGRAM: </w:t>
                            </w:r>
                            <w:r>
                              <w:rPr>
                                <w:color w:val="FFFFFF" w:themeColor="background1"/>
                                <w:sz w:val="28"/>
                                <w:szCs w:val="28"/>
                              </w:rPr>
                              <w:t xml:space="preserve">Case Study: Ulan Coal Mine and </w:t>
                            </w:r>
                            <w:proofErr w:type="gramStart"/>
                            <w:r>
                              <w:rPr>
                                <w:color w:val="FFFFFF" w:themeColor="background1"/>
                                <w:sz w:val="28"/>
                                <w:szCs w:val="28"/>
                              </w:rPr>
                              <w:t>The</w:t>
                            </w:r>
                            <w:proofErr w:type="gramEnd"/>
                            <w:r>
                              <w:rPr>
                                <w:color w:val="FFFFFF" w:themeColor="background1"/>
                                <w:sz w:val="28"/>
                                <w:szCs w:val="28"/>
                              </w:rPr>
                              <w:t xml:space="preserve"> Drip </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529AA" w:rsidRDefault="00FC3A6D">
                                <w:pPr>
                                  <w:pStyle w:val="Header"/>
                                  <w:rPr>
                                    <w:color w:val="FFFFFF" w:themeColor="background1"/>
                                    <w:sz w:val="36"/>
                                    <w:szCs w:val="36"/>
                                  </w:rPr>
                                </w:pPr>
                                <w:r>
                                  <w:rPr>
                                    <w:color w:val="FFFFFF" w:themeColor="background1"/>
                                    <w:sz w:val="36"/>
                                    <w:szCs w:val="36"/>
                                  </w:rPr>
                                  <w:t xml:space="preserve">Year </w:t>
                                </w:r>
                                <w:r w:rsidR="0056162F">
                                  <w:rPr>
                                    <w:color w:val="FFFFFF" w:themeColor="background1"/>
                                    <w:sz w:val="36"/>
                                    <w:szCs w:val="36"/>
                                  </w:rPr>
                                  <w:t>10 Stage 5</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27"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qcuCzb8DAABVDQAADgAAAAAAAAAAAAAAAAAuAgAAZHJz&#10;L2Uyb0RvYy54bWxQSwECLQAUAAYACAAAACEArP5uBNoAAAAFAQAADwAAAAAAAAAAAAAAAAAZBgAA&#10;ZHJzL2Rvd25yZXYueG1sUEsFBgAAAAAEAAQA8wAAACAHAAAAAA==&#10;" o:allowincell="f">
              <v:rect id="Rectangle 197" o:spid="_x0000_s1028"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cUA&#10;AADcAAAADwAAAGRycy9kb3ducmV2LnhtbESPT2vCQBTE7wW/w/KE3urGQEOJboJKbT0JtYLXR/bl&#10;D2bfprtbTfvpu4LQ4zAzv2GW5Wh6cSHnO8sK5rMEBHFldceNguPn9ukFhA/IGnvLpOCHPJTF5GGJ&#10;ubZX/qDLITQiQtjnqKANYcil9FVLBv3MDsTRq60zGKJ0jdQOrxFuepkmSSYNdhwXWhxo01J1Pnwb&#10;Bdnrbv/1+5ytXepPW5T7enh7r5V6nI6rBYhAY/gP39s7rSBN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9xQAAANwAAAAPAAAAAAAAAAAAAAAAAJgCAABkcnMv&#10;ZG93bnJldi54bWxQSwUGAAAAAAQABAD1AAAAigMAAAAA&#10;" fillcolor="#e36c0a [2409]" stroked="f" strokecolor="white" strokeweight="1.5pt">
                <v:textbox>
                  <w:txbxContent>
                    <w:p w:rsidR="004529AA" w:rsidRDefault="009A3B37">
                      <w:pPr>
                        <w:pStyle w:val="Header"/>
                        <w:rPr>
                          <w:color w:val="FFFFFF" w:themeColor="background1"/>
                          <w:sz w:val="28"/>
                          <w:szCs w:val="28"/>
                        </w:rPr>
                      </w:pPr>
                      <w:sdt>
                        <w:sdtPr>
                          <w:rPr>
                            <w:color w:val="FFFFFF" w:themeColor="background1"/>
                            <w:sz w:val="28"/>
                            <w:szCs w:val="28"/>
                          </w:rPr>
                          <w:alias w:val="Title"/>
                          <w:id w:val="538682326"/>
                          <w:showingPlcHdr/>
                          <w:dataBinding w:prefixMappings="xmlns:ns0='http://schemas.openxmlformats.org/package/2006/metadata/core-properties' xmlns:ns1='http://purl.org/dc/elements/1.1/'" w:xpath="/ns0:coreProperties[1]/ns1:title[1]" w:storeItemID="{6C3C8BC8-F283-45AE-878A-BAB7291924A1}"/>
                          <w:text/>
                        </w:sdtPr>
                        <w:sdtEndPr/>
                        <w:sdtContent>
                          <w:r w:rsidR="004529AA">
                            <w:rPr>
                              <w:color w:val="FFFFFF" w:themeColor="background1"/>
                              <w:sz w:val="28"/>
                              <w:szCs w:val="28"/>
                            </w:rPr>
                            <w:t xml:space="preserve">     </w:t>
                          </w:r>
                        </w:sdtContent>
                      </w:sdt>
                      <w:r w:rsidR="003A232C">
                        <w:rPr>
                          <w:color w:val="FFFFFF" w:themeColor="background1"/>
                          <w:sz w:val="28"/>
                          <w:szCs w:val="28"/>
                        </w:rPr>
                        <w:t xml:space="preserve">RHEEC PROGRAM: </w:t>
                      </w:r>
                      <w:r>
                        <w:rPr>
                          <w:color w:val="FFFFFF" w:themeColor="background1"/>
                          <w:sz w:val="28"/>
                          <w:szCs w:val="28"/>
                        </w:rPr>
                        <w:t xml:space="preserve">Case Study: Ulan Coal Mine and </w:t>
                      </w:r>
                      <w:proofErr w:type="gramStart"/>
                      <w:r>
                        <w:rPr>
                          <w:color w:val="FFFFFF" w:themeColor="background1"/>
                          <w:sz w:val="28"/>
                          <w:szCs w:val="28"/>
                        </w:rPr>
                        <w:t>The</w:t>
                      </w:r>
                      <w:proofErr w:type="gramEnd"/>
                      <w:r>
                        <w:rPr>
                          <w:color w:val="FFFFFF" w:themeColor="background1"/>
                          <w:sz w:val="28"/>
                          <w:szCs w:val="28"/>
                        </w:rPr>
                        <w:t xml:space="preserve"> Drip </w:t>
                      </w:r>
                    </w:p>
                  </w:txbxContent>
                </v:textbox>
              </v:rect>
              <v:rect id="Rectangle 198" o:spid="_x0000_s1029"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529AA" w:rsidRDefault="00FC3A6D">
                          <w:pPr>
                            <w:pStyle w:val="Header"/>
                            <w:rPr>
                              <w:color w:val="FFFFFF" w:themeColor="background1"/>
                              <w:sz w:val="36"/>
                              <w:szCs w:val="36"/>
                            </w:rPr>
                          </w:pPr>
                          <w:r>
                            <w:rPr>
                              <w:color w:val="FFFFFF" w:themeColor="background1"/>
                              <w:sz w:val="36"/>
                              <w:szCs w:val="36"/>
                            </w:rPr>
                            <w:t xml:space="preserve">Year </w:t>
                          </w:r>
                          <w:r w:rsidR="0056162F">
                            <w:rPr>
                              <w:color w:val="FFFFFF" w:themeColor="background1"/>
                              <w:sz w:val="36"/>
                              <w:szCs w:val="36"/>
                            </w:rPr>
                            <w:t>10 Stage 5</w:t>
                          </w:r>
                        </w:p>
                      </w:sdtContent>
                    </w:sdt>
                  </w:txbxContent>
                </v:textbox>
              </v:rect>
              <v:rect id="Rectangle 199"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4529AA" w:rsidRDefault="004529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9"/>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9AA"/>
    <w:rsid w:val="00075DF2"/>
    <w:rsid w:val="002556A7"/>
    <w:rsid w:val="003A232C"/>
    <w:rsid w:val="003F5663"/>
    <w:rsid w:val="004529AA"/>
    <w:rsid w:val="004D56CF"/>
    <w:rsid w:val="0056162F"/>
    <w:rsid w:val="00781805"/>
    <w:rsid w:val="008328F0"/>
    <w:rsid w:val="009A3B37"/>
    <w:rsid w:val="009B74EC"/>
    <w:rsid w:val="00AB7D9F"/>
    <w:rsid w:val="00AF3A53"/>
    <w:rsid w:val="00D65347"/>
    <w:rsid w:val="00DD2F8B"/>
    <w:rsid w:val="00E50021"/>
    <w:rsid w:val="00E72145"/>
    <w:rsid w:val="00FC3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9AA"/>
    <w:rPr>
      <w:rFonts w:ascii="Tahoma" w:hAnsi="Tahoma" w:cs="Tahoma"/>
      <w:sz w:val="16"/>
      <w:szCs w:val="16"/>
    </w:rPr>
  </w:style>
  <w:style w:type="paragraph" w:styleId="Header">
    <w:name w:val="header"/>
    <w:basedOn w:val="Normal"/>
    <w:link w:val="HeaderChar"/>
    <w:uiPriority w:val="99"/>
    <w:unhideWhenUsed/>
    <w:rsid w:val="00452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9AA"/>
  </w:style>
  <w:style w:type="paragraph" w:styleId="Footer">
    <w:name w:val="footer"/>
    <w:basedOn w:val="Normal"/>
    <w:link w:val="FooterChar"/>
    <w:uiPriority w:val="99"/>
    <w:unhideWhenUsed/>
    <w:rsid w:val="00452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9AA"/>
  </w:style>
  <w:style w:type="table" w:styleId="TableGrid">
    <w:name w:val="Table Grid"/>
    <w:basedOn w:val="TableNormal"/>
    <w:uiPriority w:val="59"/>
    <w:rsid w:val="003A2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9AA"/>
    <w:rPr>
      <w:rFonts w:ascii="Tahoma" w:hAnsi="Tahoma" w:cs="Tahoma"/>
      <w:sz w:val="16"/>
      <w:szCs w:val="16"/>
    </w:rPr>
  </w:style>
  <w:style w:type="paragraph" w:styleId="Header">
    <w:name w:val="header"/>
    <w:basedOn w:val="Normal"/>
    <w:link w:val="HeaderChar"/>
    <w:uiPriority w:val="99"/>
    <w:unhideWhenUsed/>
    <w:rsid w:val="00452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9AA"/>
  </w:style>
  <w:style w:type="paragraph" w:styleId="Footer">
    <w:name w:val="footer"/>
    <w:basedOn w:val="Normal"/>
    <w:link w:val="FooterChar"/>
    <w:uiPriority w:val="99"/>
    <w:unhideWhenUsed/>
    <w:rsid w:val="00452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9AA"/>
  </w:style>
  <w:style w:type="table" w:styleId="TableGrid">
    <w:name w:val="Table Grid"/>
    <w:basedOn w:val="TableNormal"/>
    <w:uiPriority w:val="59"/>
    <w:rsid w:val="003A2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Year 10 Stage 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441</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McFarlane, Michele</dc:creator>
  <cp:lastModifiedBy>McFarlane, Michele</cp:lastModifiedBy>
  <cp:revision>6</cp:revision>
  <dcterms:created xsi:type="dcterms:W3CDTF">2015-02-19T02:07:00Z</dcterms:created>
  <dcterms:modified xsi:type="dcterms:W3CDTF">2015-02-19T04:22:00Z</dcterms:modified>
</cp:coreProperties>
</file>